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5E6" w:rsidRPr="00A325DA" w:rsidRDefault="00A275E6" w:rsidP="00A275E6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A275E6" w:rsidRDefault="00A275E6" w:rsidP="00A275E6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ACE34ED" wp14:editId="03D15A98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5E6" w:rsidRPr="00D3791B" w:rsidRDefault="00A275E6" w:rsidP="00A275E6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275E6" w:rsidRDefault="00A275E6" w:rsidP="00A275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A275E6" w:rsidRDefault="00A275E6" w:rsidP="00A275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A275E6" w:rsidRDefault="00A275E6" w:rsidP="00A275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A275E6" w:rsidRDefault="00A275E6" w:rsidP="00A275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75E6" w:rsidRDefault="00A275E6" w:rsidP="00A275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A275E6" w:rsidRDefault="00A275E6" w:rsidP="00A275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A275E6" w:rsidTr="000B0059">
        <w:tc>
          <w:tcPr>
            <w:tcW w:w="2392" w:type="dxa"/>
            <w:hideMark/>
          </w:tcPr>
          <w:p w:rsidR="00A275E6" w:rsidRDefault="00A275E6" w:rsidP="000B00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28.07.2026</w:t>
            </w:r>
          </w:p>
        </w:tc>
        <w:tc>
          <w:tcPr>
            <w:tcW w:w="4786" w:type="dxa"/>
            <w:hideMark/>
          </w:tcPr>
          <w:p w:rsidR="00A275E6" w:rsidRDefault="00A275E6" w:rsidP="000B00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A275E6" w:rsidRDefault="00A275E6" w:rsidP="000B005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A275E6" w:rsidRDefault="00A27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A275E6" w:rsidRDefault="00A27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83C0F" w:rsidRPr="00A275E6" w:rsidRDefault="00F55F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Порядка предоставления ежегодного оплачиваемого отпуска с сохранением денежного вознаграждения и отпуска без сохранения денежного </w:t>
      </w:r>
      <w:r w:rsidR="00A275E6"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содержания лицам</w:t>
      </w:r>
      <w:r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замещающим муниципальные должности на постоянной основе в органах местного </w:t>
      </w:r>
      <w:r w:rsidR="00A275E6"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>самоуправления Уссурийского</w:t>
      </w:r>
      <w:r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округа Приморского края, за исключением Контрольно-счетной </w:t>
      </w:r>
      <w:r w:rsidR="00A275E6"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>палаты Уссурийского</w:t>
      </w:r>
      <w:r w:rsidRPr="00A275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округа Приморского края</w:t>
      </w:r>
    </w:p>
    <w:p w:rsidR="00D83C0F" w:rsidRPr="00A275E6" w:rsidRDefault="00D83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C0F" w:rsidRPr="00A275E6" w:rsidRDefault="00F55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5E6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20 марта 2025 года № 33-ФЗ "Об общих принципах организации местного самоуправления в единой системе публичной власти",</w:t>
      </w:r>
      <w:r w:rsidRP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Законом Приморск</w:t>
      </w:r>
      <w:r w:rsidR="00450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 края от 14 июля 2008 года № </w:t>
      </w:r>
      <w:r w:rsidRP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288-КЗ "О гарантиях осуществления полномочий лиц, замещающих муниципальные должности в Приморском крае", </w:t>
      </w:r>
      <w:r w:rsidRPr="00A275E6">
        <w:rPr>
          <w:rFonts w:ascii="Times New Roman" w:eastAsia="Times New Roman" w:hAnsi="Times New Roman" w:cs="Times New Roman"/>
          <w:sz w:val="28"/>
          <w:szCs w:val="28"/>
        </w:rPr>
        <w:t>Уставом Уссурийского городского округа Приморского края, Дума Уссурийского городского округа Приморского края</w:t>
      </w:r>
    </w:p>
    <w:p w:rsidR="00D83C0F" w:rsidRPr="00A275E6" w:rsidRDefault="00D83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C0F" w:rsidRPr="00A275E6" w:rsidRDefault="00F55F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75E6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D83C0F" w:rsidRPr="00A275E6" w:rsidRDefault="00D83C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C0F" w:rsidRPr="00A275E6" w:rsidRDefault="00F55F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5E6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Порядок </w:t>
      </w:r>
      <w:r w:rsidR="00A275E6" w:rsidRPr="00A275E6">
        <w:rPr>
          <w:rFonts w:ascii="Times New Roman" w:eastAsia="Times New Roman" w:hAnsi="Times New Roman" w:cs="Times New Roman"/>
          <w:sz w:val="28"/>
          <w:szCs w:val="28"/>
        </w:rPr>
        <w:t>предоставления ежегодного оплачиваемого</w:t>
      </w:r>
      <w:r w:rsidRPr="00A275E6">
        <w:rPr>
          <w:rFonts w:ascii="Times New Roman" w:eastAsia="Times New Roman" w:hAnsi="Times New Roman" w:cs="Times New Roman"/>
          <w:sz w:val="28"/>
          <w:szCs w:val="28"/>
        </w:rPr>
        <w:t xml:space="preserve"> отпуска с сохранением денежного вознаграждения и отпуска без сохранения денежного содержания лицам, замещающим муниципальные должности на постоянной основе в органах местного </w:t>
      </w:r>
      <w:r w:rsidR="00A275E6" w:rsidRPr="00A275E6">
        <w:rPr>
          <w:rFonts w:ascii="Times New Roman" w:eastAsia="Times New Roman" w:hAnsi="Times New Roman" w:cs="Times New Roman"/>
          <w:sz w:val="28"/>
          <w:szCs w:val="28"/>
        </w:rPr>
        <w:t>самоуправления Уссурийского</w:t>
      </w:r>
      <w:r w:rsidRPr="00A275E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Приморского края, за исключением Контрольно-счетной </w:t>
      </w:r>
      <w:r w:rsidR="00A275E6" w:rsidRPr="00A275E6">
        <w:rPr>
          <w:rFonts w:ascii="Times New Roman" w:eastAsia="Times New Roman" w:hAnsi="Times New Roman" w:cs="Times New Roman"/>
          <w:sz w:val="28"/>
          <w:szCs w:val="28"/>
        </w:rPr>
        <w:t>палаты Уссурийского</w:t>
      </w:r>
      <w:r w:rsidRPr="00A275E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Приморского края (прилагается).</w:t>
      </w:r>
    </w:p>
    <w:p w:rsidR="00D83C0F" w:rsidRPr="00A275E6" w:rsidRDefault="005A038A" w:rsidP="005A03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F55F23" w:rsidRP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опубликования.</w:t>
      </w:r>
    </w:p>
    <w:p w:rsidR="00D83C0F" w:rsidRPr="00A275E6" w:rsidRDefault="00D83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C0F" w:rsidRPr="00A275E6" w:rsidRDefault="00D83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D83C0F" w:rsidRPr="00A275E6">
        <w:tc>
          <w:tcPr>
            <w:tcW w:w="4928" w:type="dxa"/>
          </w:tcPr>
          <w:p w:rsidR="00D83C0F" w:rsidRPr="00A275E6" w:rsidRDefault="00F55F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5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 w:rsidRPr="00A275E6"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D83C0F" w:rsidRPr="00A275E6" w:rsidRDefault="00F55F23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 w:rsidRPr="00A275E6"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</w:t>
            </w:r>
            <w:r w:rsidRPr="00A275E6"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</w:tc>
      </w:tr>
      <w:tr w:rsidR="00D83C0F" w:rsidRPr="00A275E6" w:rsidTr="00A275E6">
        <w:trPr>
          <w:trHeight w:val="378"/>
        </w:trPr>
        <w:tc>
          <w:tcPr>
            <w:tcW w:w="4928" w:type="dxa"/>
          </w:tcPr>
          <w:p w:rsidR="00D83C0F" w:rsidRPr="00A275E6" w:rsidRDefault="00F55F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5E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D83C0F" w:rsidRPr="00A275E6" w:rsidRDefault="00F55F23">
            <w:pPr>
              <w:pStyle w:val="13"/>
              <w:shd w:val="clear" w:color="auto" w:fill="FFFFFF"/>
              <w:spacing w:before="0" w:beforeAutospacing="0"/>
              <w:rPr>
                <w:rFonts w:ascii="Times New Roman" w:hAnsi="Times New Roman"/>
                <w:sz w:val="28"/>
                <w:szCs w:val="28"/>
              </w:rPr>
            </w:pPr>
            <w:r w:rsidRPr="00A275E6"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A275E6" w:rsidRDefault="00A275E6" w:rsidP="00A275E6">
      <w:pPr>
        <w:widowControl w:val="0"/>
        <w:spacing w:after="0" w:line="240" w:lineRule="auto"/>
        <w:ind w:left="538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E6" w:rsidRDefault="00A275E6" w:rsidP="000B7BA3">
      <w:pPr>
        <w:widowControl w:val="0"/>
        <w:spacing w:after="0" w:line="240" w:lineRule="auto"/>
        <w:ind w:left="496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A275E6" w:rsidRDefault="00A275E6" w:rsidP="000B7BA3">
      <w:pPr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Думы Уссурийского</w:t>
      </w:r>
    </w:p>
    <w:p w:rsidR="00A275E6" w:rsidRDefault="00A275E6" w:rsidP="000B7BA3">
      <w:pPr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A275E6" w:rsidRDefault="00A275E6" w:rsidP="000B7BA3">
      <w:pPr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 края</w:t>
      </w:r>
    </w:p>
    <w:p w:rsidR="00A275E6" w:rsidRDefault="00A275E6" w:rsidP="000B7BA3">
      <w:pPr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июля 2026 года № </w:t>
      </w:r>
      <w:r w:rsidR="005A038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__-НПА</w:t>
      </w:r>
    </w:p>
    <w:p w:rsidR="00A275E6" w:rsidRDefault="00A275E6" w:rsidP="00A275E6">
      <w:pPr>
        <w:spacing w:line="240" w:lineRule="auto"/>
        <w:ind w:left="5386"/>
        <w:rPr>
          <w:rFonts w:ascii="Times New Roman" w:hAnsi="Times New Roman" w:cs="Times New Roman"/>
          <w:sz w:val="28"/>
          <w:szCs w:val="28"/>
        </w:rPr>
      </w:pPr>
    </w:p>
    <w:p w:rsidR="00A275E6" w:rsidRDefault="00A275E6" w:rsidP="005A0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A275E6" w:rsidRDefault="00A275E6" w:rsidP="00A275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ежегодного оплачиваемого отпуска с сохранением денежного вознаграждения и отпуска без сохранения денежного содержания </w:t>
      </w:r>
    </w:p>
    <w:p w:rsidR="00A275E6" w:rsidRDefault="00A275E6" w:rsidP="00A275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лицам, замещающим муниципальные должности на постоянной основе в органах местного самоуправления Уссурийского городского округа Приморского края, за исключением Контрольно-счетной палаты Уссурийского городского округа Приморского края </w:t>
      </w:r>
    </w:p>
    <w:p w:rsidR="00A275E6" w:rsidRDefault="00A275E6" w:rsidP="00A275E6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275E6" w:rsidRDefault="00A701A6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Настоящий порядок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и условия предоставления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ежегодного оплачиваемого отпуска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с сохранением денежного вознаграждения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eastAsia="ru-RU"/>
        </w:rPr>
        <w:t>(далее – ежегодный оплачиваемый отпуск)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отпуска без сохранения денежного содержания главе Уссурийского городского округа Приморского края (далее - глава) и лицам,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замещающим муниципальные должности на постоянной основе в Думе Уссурийского городского округа Приморского края (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 Дума Уссурийского городского округа).</w:t>
      </w:r>
    </w:p>
    <w:p w:rsidR="00A275E6" w:rsidRDefault="00FC2326" w:rsidP="00A262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расходов, связанных с предоставлением ежегодного оплачиваемого отпуска,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предусмотренного настоящим Порядком, осуществляется за счет средств местного бюджета, предусмотренных на содержание органов местного самоуправления.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Ежегодный оплачиваемый отпуск предоставляется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главе - на основании распоряжения администрации Уссурийского городского округа Приморского края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 с письменным заявлением главы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направляется в отдел муниципальной службы и кадров аппарата администрации Уссурийского городского округа Приморского края (далее - кадровая служба);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лицу,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замещающему муниципальную должность на постоянной основе в Думе Уссурийского городского округа - на основании 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распоряжения Думы Уссурийского городского округа, в соответствии с его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письменным заявлением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направляется в аппарат Думы Уссурийского городского округа.</w:t>
      </w:r>
    </w:p>
    <w:p w:rsidR="00A275E6" w:rsidRDefault="00A275E6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Право на использование ежегодного оплачиваемого отпуска за первый год осуществления своих полномочий возникает у главы и лиц,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замещающих муниципальные должности на постоянной основе в Думе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Уссурийского городского округа, по истечении шести месяцев со дня начала непрерывного исполнения ими своих полномочий в установленном законодательством порядке.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</w:t>
      </w:r>
      <w:r w:rsidR="00A275E6" w:rsidRPr="00A26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оплачиваемый отпуск за второй и последующие годы осуществления своих полномочий может быть предоставлен главе и лицам,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замещающим муниципальные должности на постоянной основе в Думе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Уссурийского городского округа, в любое время рабочего года.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6. 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оплачиваемый отпуск может быть разделен на части, при этом хотя бы одна из частей этого отпуска должна быть не менее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дней.</w:t>
      </w:r>
    </w:p>
    <w:p w:rsidR="00A275E6" w:rsidRDefault="00A275E6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A26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 без сохранения денежного содержания, продолжительностью не более 30 календарных дней в текущем году, по семейным обстоятельствам и другим уважительным причинам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предоставлен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главе - на основании распоряжения администрации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Уссурийского городского округа Приморского края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 с письменным заявлением главы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направленным в кадровую службу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лицу,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замещающему муниципальную должность на постоянной основе в Думе Уссурийского городского округа - на основании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распоряжения Думы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Уссурийского городского округа, в соответствии с его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письменным заявлением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направленным в аппарат Думы Уссурийского городского округа.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="00A275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поступления заявления главы, кадровая служба осуществляет подготовку распоряжения администрации Уссурийского городского округа Приморского края о предоставлении отпуска без сохранения денежного содержания или ежегодного оплачиваемого отпуска.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A275E6">
        <w:rPr>
          <w:rFonts w:ascii="Times New Roman" w:hAnsi="Times New Roman" w:cs="Times New Roman"/>
          <w:sz w:val="28"/>
          <w:szCs w:val="28"/>
        </w:rPr>
        <w:t xml:space="preserve">Лицам, 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>замещающим муниципальные должности на постоянной основе в Думе Уссурийского городского округа:</w:t>
      </w:r>
    </w:p>
    <w:p w:rsidR="00A275E6" w:rsidRDefault="00A262F4" w:rsidP="00A262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</w:t>
      </w:r>
      <w:r w:rsidR="00A27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ежегодный оплачиваемый отпуск предоставляется</w:t>
      </w:r>
      <w:r w:rsidR="00A275E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утвержденным графиком отпусков;</w:t>
      </w:r>
    </w:p>
    <w:p w:rsidR="00EB72E2" w:rsidRDefault="00EB72E2" w:rsidP="00EB72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 без сохранения денежного содержания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на следующий день после дня поступления заявления, указанного в подпункте б пункта 7 настоящего Порядка,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 Думы Уссурийского городского округа.</w:t>
      </w:r>
    </w:p>
    <w:p w:rsidR="00A275E6" w:rsidRDefault="00A275E6" w:rsidP="00A262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</w:t>
      </w:r>
    </w:p>
    <w:p w:rsidR="00D83C0F" w:rsidRDefault="00D83C0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D83C0F" w:rsidSect="00A275E6">
      <w:headerReference w:type="default" r:id="rId8"/>
      <w:headerReference w:type="first" r:id="rId9"/>
      <w:pgSz w:w="11906" w:h="16838"/>
      <w:pgMar w:top="381" w:right="850" w:bottom="851" w:left="1701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23" w:rsidRDefault="00F55F23">
      <w:pPr>
        <w:spacing w:after="0" w:line="240" w:lineRule="auto"/>
      </w:pPr>
      <w:r>
        <w:separator/>
      </w:r>
    </w:p>
  </w:endnote>
  <w:endnote w:type="continuationSeparator" w:id="0">
    <w:p w:rsidR="00F55F23" w:rsidRDefault="00F5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23" w:rsidRDefault="00F55F23">
      <w:pPr>
        <w:spacing w:after="0" w:line="240" w:lineRule="auto"/>
      </w:pPr>
      <w:r>
        <w:separator/>
      </w:r>
    </w:p>
  </w:footnote>
  <w:footnote w:type="continuationSeparator" w:id="0">
    <w:p w:rsidR="00F55F23" w:rsidRDefault="00F55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C0F" w:rsidRDefault="00F55F23">
    <w:pPr>
      <w:pStyle w:val="ab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EB72E2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C0F" w:rsidRDefault="00D83C0F">
    <w:pPr>
      <w:pStyle w:val="ab"/>
      <w:tabs>
        <w:tab w:val="clear" w:pos="7143"/>
        <w:tab w:val="clear" w:pos="14287"/>
        <w:tab w:val="left" w:pos="29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66C63"/>
    <w:multiLevelType w:val="hybridMultilevel"/>
    <w:tmpl w:val="CBDEBA9A"/>
    <w:lvl w:ilvl="0" w:tplc="1E2E3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59EF278">
      <w:start w:val="1"/>
      <w:numFmt w:val="lowerLetter"/>
      <w:lvlText w:val="%2."/>
      <w:lvlJc w:val="left"/>
      <w:pPr>
        <w:ind w:left="1789" w:hanging="360"/>
      </w:pPr>
    </w:lvl>
    <w:lvl w:ilvl="2" w:tplc="99D29DF8">
      <w:start w:val="1"/>
      <w:numFmt w:val="lowerRoman"/>
      <w:lvlText w:val="%3."/>
      <w:lvlJc w:val="right"/>
      <w:pPr>
        <w:ind w:left="2509" w:hanging="180"/>
      </w:pPr>
    </w:lvl>
    <w:lvl w:ilvl="3" w:tplc="A840359A">
      <w:start w:val="1"/>
      <w:numFmt w:val="decimal"/>
      <w:lvlText w:val="%4."/>
      <w:lvlJc w:val="left"/>
      <w:pPr>
        <w:ind w:left="3229" w:hanging="360"/>
      </w:pPr>
    </w:lvl>
    <w:lvl w:ilvl="4" w:tplc="C9869848">
      <w:start w:val="1"/>
      <w:numFmt w:val="lowerLetter"/>
      <w:lvlText w:val="%5."/>
      <w:lvlJc w:val="left"/>
      <w:pPr>
        <w:ind w:left="3949" w:hanging="360"/>
      </w:pPr>
    </w:lvl>
    <w:lvl w:ilvl="5" w:tplc="7758D750">
      <w:start w:val="1"/>
      <w:numFmt w:val="lowerRoman"/>
      <w:lvlText w:val="%6."/>
      <w:lvlJc w:val="right"/>
      <w:pPr>
        <w:ind w:left="4669" w:hanging="180"/>
      </w:pPr>
    </w:lvl>
    <w:lvl w:ilvl="6" w:tplc="B6241458">
      <w:start w:val="1"/>
      <w:numFmt w:val="decimal"/>
      <w:lvlText w:val="%7."/>
      <w:lvlJc w:val="left"/>
      <w:pPr>
        <w:ind w:left="5389" w:hanging="360"/>
      </w:pPr>
    </w:lvl>
    <w:lvl w:ilvl="7" w:tplc="C9FA1242">
      <w:start w:val="1"/>
      <w:numFmt w:val="lowerLetter"/>
      <w:lvlText w:val="%8."/>
      <w:lvlJc w:val="left"/>
      <w:pPr>
        <w:ind w:left="6109" w:hanging="360"/>
      </w:pPr>
    </w:lvl>
    <w:lvl w:ilvl="8" w:tplc="AC3277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0F"/>
    <w:rsid w:val="000B7BA3"/>
    <w:rsid w:val="001E574C"/>
    <w:rsid w:val="00450CCB"/>
    <w:rsid w:val="005A038A"/>
    <w:rsid w:val="009D770A"/>
    <w:rsid w:val="00A262F4"/>
    <w:rsid w:val="00A275E6"/>
    <w:rsid w:val="00A701A6"/>
    <w:rsid w:val="00AF1130"/>
    <w:rsid w:val="00C13C78"/>
    <w:rsid w:val="00C77109"/>
    <w:rsid w:val="00D83C0F"/>
    <w:rsid w:val="00EB72E2"/>
    <w:rsid w:val="00F55F23"/>
    <w:rsid w:val="00FC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04B8FA2-9BA8-47B6-AB71-74778ABE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3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824</Words>
  <Characters>4700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74</cp:revision>
  <dcterms:created xsi:type="dcterms:W3CDTF">2023-12-28T04:09:00Z</dcterms:created>
  <dcterms:modified xsi:type="dcterms:W3CDTF">2026-07-17T05:42:00Z</dcterms:modified>
</cp:coreProperties>
</file>